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 w:line="264"/>
        <w:jc w:val="right"/>
      </w:pPr>
      <w:r>
        <w:rPr>
          <w:rFonts w:ascii="Arial" w:cs="Arial" w:eastAsia="Arial" w:hAnsi="Arial"/>
          <w:b/>
          <w:bCs/>
          <w:color w:val="1D4E89"/>
          <w:sz w:val="38"/>
          <w:szCs w:val="38"/>
          <w:rtl/>
        </w:rPr>
        <w:t xml:space="preserve">דף מנחה – קלפי שיח לחטיבה</w:t>
      </w:r>
    </w:p>
    <w:p>
      <w:pPr>
        <w:bidi/>
        <w:spacing w:after="100" w:before="0" w:line="264"/>
        <w:jc w:val="right"/>
      </w:pPr>
      <w:r>
        <w:rPr>
          <w:rFonts w:ascii="Arial" w:cs="Arial" w:eastAsia="Arial" w:hAnsi="Arial"/>
          <w:b w:val="false"/>
          <w:color w:val="334455"/>
          <w:sz w:val="21"/>
          <w:szCs w:val="21"/>
          <w:rtl/>
        </w:rPr>
        <w:t xml:space="preserve">שואלים · מקשיבים · מתחברים · כיתות ז׳–ט׳ · 70 שאלות · 7 קטגוריות · 10 קלפים מיוחדים</w:t>
      </w:r>
    </w:p>
    <w:p>
      <w:pPr>
        <w:keepNext/>
        <w:bidi/>
        <w:spacing w:after="50" w:before="140" w:line="264"/>
        <w:jc w:val="right"/>
      </w:pPr>
      <w:r>
        <w:rPr>
          <w:rFonts w:ascii="Arial" w:cs="Arial" w:eastAsia="Arial" w:hAnsi="Arial"/>
          <w:b/>
          <w:bCs/>
          <w:color w:val="1D4E89"/>
          <w:sz w:val="25"/>
          <w:szCs w:val="25"/>
          <w:rtl/>
        </w:rPr>
        <w:t xml:space="preserve">🌊 שלוש רמות עומק</w:t>
      </w:r>
    </w:p>
    <w:tbl>
      <w:tblPr>
        <w:bidiVisual/>
        <w:tblW w:type="dxa" w:w="10466"/>
        <w:tblBorders>
          <w:top w:val="single" w:color="C9D3E3" w:sz="6"/>
          <w:left w:val="single" w:color="C9D3E3" w:sz="6"/>
          <w:bottom w:val="single" w:color="C9D3E3" w:sz="6"/>
          <w:right w:val="single" w:color="C9D3E3" w:sz="6"/>
          <w:insideH w:val="single" w:color="C9D3E3" w:sz="6"/>
          <w:insideV w:val="single" w:color="C9D3E3" w:sz="6"/>
        </w:tblBorders>
        <w:tblLayout w:type="fixed"/>
      </w:tblPr>
      <w:tblGrid>
        <w:gridCol w:w="1100"/>
        <w:gridCol w:w="1500"/>
        <w:gridCol w:w="7866"/>
      </w:tblGrid>
      <w:tr>
        <w:trPr>
          <w:tblHeader/>
        </w:trPr>
        <w:tc>
          <w:tcPr>
            <w:tcW w:type="dxa" w:w="1100"/>
            <w:shd w:fill="1D4E8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סמל</w:t>
            </w:r>
          </w:p>
        </w:tc>
        <w:tc>
          <w:tcPr>
            <w:tcW w:type="dxa" w:w="1500"/>
            <w:shd w:fill="1D4E8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רמה</w:t>
            </w:r>
          </w:p>
        </w:tc>
        <w:tc>
          <w:tcPr>
            <w:tcW w:type="dxa" w:w="7866"/>
            <w:shd w:fill="1D4E8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מתי משתמשים</w:t>
            </w:r>
          </w:p>
        </w:tc>
      </w:tr>
      <w:tr>
        <w:trPr>
          <w:trHeight w:val="420" w:hRule="atLeast"/>
        </w:trP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🐚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חוף</w:t>
            </w:r>
          </w:p>
        </w:tc>
        <w:tc>
          <w:tcPr>
            <w:tcW w:type="dxa" w:w="78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קליל ונעים לכולם – פתיחה, היכרות, חימום</w:t>
            </w:r>
          </w:p>
        </w:tc>
      </w:tr>
      <w:tr>
        <w:trPr>
          <w:trHeight w:val="420" w:hRule="atLeast"/>
        </w:trP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🤿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שנורקל</w:t>
            </w:r>
          </w:p>
        </w:tc>
        <w:tc>
          <w:tcPr>
            <w:tcW w:type="dxa" w:w="78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קצת מתחת לפני המים – כשהקבוצה כבר נינוחה</w:t>
            </w:r>
          </w:p>
        </w:tc>
      </w:tr>
      <w:tr>
        <w:trPr>
          <w:trHeight w:val="420" w:hRule="atLeast"/>
        </w:trP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🐋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צלילה</w:t>
            </w:r>
          </w:p>
        </w:tc>
        <w:tc>
          <w:tcPr>
            <w:tcW w:type="dxa" w:w="78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שאלות עמוקות – רק בקבוצה שבנתה אמון, לפי שיקול דעת המורה</w:t>
            </w:r>
          </w:p>
        </w:tc>
      </w:tr>
    </w:tbl>
    <w:p>
      <w:pPr>
        <w:keepNext/>
        <w:bidi/>
        <w:spacing w:after="50" w:before="140" w:line="264"/>
        <w:jc w:val="right"/>
      </w:pPr>
      <w:r>
        <w:rPr>
          <w:rFonts w:ascii="Arial" w:cs="Arial" w:eastAsia="Arial" w:hAnsi="Arial"/>
          <w:b/>
          <w:bCs/>
          <w:color w:val="1D4E89"/>
          <w:sz w:val="25"/>
          <w:szCs w:val="25"/>
          <w:rtl/>
        </w:rPr>
        <w:t xml:space="preserve">🎨 שבע קטגוריות (צבע הקלף)</w:t>
      </w:r>
    </w:p>
    <w:p>
      <w:pPr>
        <w:bidi/>
        <w:spacing w:after="60" w:before="0" w:line="264"/>
        <w:jc w:val="right"/>
      </w:pPr>
      <w:r>
        <w:rPr>
          <w:rFonts w:ascii="Arial" w:cs="Arial" w:eastAsia="Arial" w:hAnsi="Arial"/>
          <w:b/>
          <w:bCs/>
          <w:color w:val="F08A24"/>
          <w:sz w:val="20"/>
          <w:szCs w:val="20"/>
          <w:rtl/>
        </w:rPr>
        <w:t xml:space="preserve"> 🎒 היומיום שלי </w:t>
      </w:r>
      <w:r>
        <w:rPr>
          <w:rFonts w:ascii="Arial" w:cs="Arial" w:eastAsia="Arial" w:hAnsi="Arial"/>
          <w:b w:val="false"/>
          <w:color w:val="99A3B8"/>
          <w:sz w:val="20"/>
          <w:szCs w:val="20"/>
          <w:rtl/>
        </w:rPr>
        <w:t xml:space="preserve">  ·  </w:t>
      </w:r>
      <w:r>
        <w:rPr>
          <w:rFonts w:ascii="Arial" w:cs="Arial" w:eastAsia="Arial" w:hAnsi="Arial"/>
          <w:b/>
          <w:bCs/>
          <w:color w:val="3A78D4"/>
          <w:sz w:val="20"/>
          <w:szCs w:val="20"/>
          <w:rtl/>
        </w:rPr>
        <w:t xml:space="preserve"> 🤝 חברים וחברוּת </w:t>
      </w:r>
      <w:r>
        <w:rPr>
          <w:rFonts w:ascii="Arial" w:cs="Arial" w:eastAsia="Arial" w:hAnsi="Arial"/>
          <w:b w:val="false"/>
          <w:color w:val="99A3B8"/>
          <w:sz w:val="20"/>
          <w:szCs w:val="20"/>
          <w:rtl/>
        </w:rPr>
        <w:t xml:space="preserve">  ·  </w:t>
      </w:r>
      <w:r>
        <w:rPr>
          <w:rFonts w:ascii="Arial" w:cs="Arial" w:eastAsia="Arial" w:hAnsi="Arial"/>
          <w:b/>
          <w:bCs/>
          <w:color w:val="8A57C2"/>
          <w:sz w:val="20"/>
          <w:szCs w:val="20"/>
          <w:rtl/>
        </w:rPr>
        <w:t xml:space="preserve"> 💜 מה שבפנים </w:t>
      </w:r>
      <w:r>
        <w:rPr>
          <w:rFonts w:ascii="Arial" w:cs="Arial" w:eastAsia="Arial" w:hAnsi="Arial"/>
          <w:b w:val="false"/>
          <w:color w:val="99A3B8"/>
          <w:sz w:val="20"/>
          <w:szCs w:val="20"/>
          <w:rtl/>
        </w:rPr>
        <w:t xml:space="preserve">  ·  </w:t>
      </w:r>
      <w:r>
        <w:rPr>
          <w:rFonts w:ascii="Arial" w:cs="Arial" w:eastAsia="Arial" w:hAnsi="Arial"/>
          <w:b/>
          <w:bCs/>
          <w:color w:val="12968E"/>
          <w:sz w:val="20"/>
          <w:szCs w:val="20"/>
          <w:rtl/>
        </w:rPr>
        <w:t xml:space="preserve"> 🚀 קדימה – חלומות ועתיד </w:t>
      </w:r>
      <w:r>
        <w:rPr>
          <w:rFonts w:ascii="Arial" w:cs="Arial" w:eastAsia="Arial" w:hAnsi="Arial"/>
          <w:b w:val="false"/>
          <w:color w:val="99A3B8"/>
          <w:sz w:val="20"/>
          <w:szCs w:val="20"/>
          <w:rtl/>
        </w:rPr>
        <w:t xml:space="preserve">  ·  </w:t>
      </w:r>
      <w:r>
        <w:rPr>
          <w:rFonts w:ascii="Arial" w:cs="Arial" w:eastAsia="Arial" w:hAnsi="Arial"/>
          <w:b/>
          <w:bCs/>
          <w:color w:val="3B944B"/>
          <w:sz w:val="20"/>
          <w:szCs w:val="20"/>
          <w:rtl/>
        </w:rPr>
        <w:t xml:space="preserve"> 🧭 מצפן – ערכים ובחירות </w:t>
      </w:r>
      <w:r>
        <w:rPr>
          <w:rFonts w:ascii="Arial" w:cs="Arial" w:eastAsia="Arial" w:hAnsi="Arial"/>
          <w:b w:val="false"/>
          <w:color w:val="99A3B8"/>
          <w:sz w:val="20"/>
          <w:szCs w:val="20"/>
          <w:rtl/>
        </w:rPr>
        <w:t xml:space="preserve">  ·  </w:t>
      </w:r>
      <w:r>
        <w:rPr>
          <w:rFonts w:ascii="Arial" w:cs="Arial" w:eastAsia="Arial" w:hAnsi="Arial"/>
          <w:b/>
          <w:bCs/>
          <w:color w:val="D84D92"/>
          <w:sz w:val="20"/>
          <w:szCs w:val="20"/>
          <w:rtl/>
        </w:rPr>
        <w:t xml:space="preserve"> 🎈 דמיון פרוע </w:t>
      </w:r>
      <w:r>
        <w:rPr>
          <w:rFonts w:ascii="Arial" w:cs="Arial" w:eastAsia="Arial" w:hAnsi="Arial"/>
          <w:b w:val="false"/>
          <w:color w:val="99A3B8"/>
          <w:sz w:val="20"/>
          <w:szCs w:val="20"/>
          <w:rtl/>
        </w:rPr>
        <w:t xml:space="preserve">  ·  </w:t>
      </w:r>
      <w:r>
        <w:rPr>
          <w:rFonts w:ascii="Arial" w:cs="Arial" w:eastAsia="Arial" w:hAnsi="Arial"/>
          <w:b/>
          <w:bCs/>
          <w:color w:val="D1453B"/>
          <w:sz w:val="20"/>
          <w:szCs w:val="20"/>
          <w:rtl/>
        </w:rPr>
        <w:t xml:space="preserve"> 🏫 אנחנו – הכיתה </w:t>
      </w:r>
    </w:p>
    <w:p>
      <w:pPr>
        <w:keepNext/>
        <w:bidi/>
        <w:spacing w:after="50" w:before="140" w:line="264"/>
        <w:jc w:val="right"/>
      </w:pPr>
      <w:r>
        <w:rPr>
          <w:rFonts w:ascii="Arial" w:cs="Arial" w:eastAsia="Arial" w:hAnsi="Arial"/>
          <w:b/>
          <w:bCs/>
          <w:color w:val="1D4E89"/>
          <w:sz w:val="25"/>
          <w:szCs w:val="25"/>
          <w:rtl/>
        </w:rPr>
        <w:t xml:space="preserve">🛟 לפני שמתחילים – הסכמות המעגל</w:t>
      </w:r>
    </w:p>
    <w:p>
      <w:pPr>
        <w:bidi/>
        <w:spacing w:after="30" w:line="252"/>
        <w:ind w:right="280" w:hanging="200"/>
        <w:jc w:val="right"/>
      </w:pP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•  </w:t>
      </w:r>
      <w:r>
        <w:rPr>
          <w:rFonts w:ascii="Arial" w:cs="Arial" w:eastAsia="Arial" w:hAnsi="Arial"/>
          <w:b/>
          <w:bCs/>
          <w:color w:val="15243A"/>
          <w:sz w:val="20"/>
          <w:szCs w:val="20"/>
          <w:rtl/>
        </w:rPr>
        <w:t xml:space="preserve">זכות הדילוג:</w:t>
      </w: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 "דלג" היא תשובה מלאה – בלי הסבר ובלי הערות.</w:t>
      </w:r>
    </w:p>
    <w:p>
      <w:pPr>
        <w:bidi/>
        <w:spacing w:after="30" w:line="252"/>
        <w:ind w:right="280" w:hanging="200"/>
        <w:jc w:val="right"/>
      </w:pP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•  </w:t>
      </w:r>
      <w:r>
        <w:rPr>
          <w:rFonts w:ascii="Arial" w:cs="Arial" w:eastAsia="Arial" w:hAnsi="Arial"/>
          <w:b/>
          <w:bCs/>
          <w:color w:val="15243A"/>
          <w:sz w:val="20"/>
          <w:szCs w:val="20"/>
          <w:rtl/>
        </w:rPr>
        <w:t xml:space="preserve">מדברים על עצמנו</w:t>
      </w: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, לא על אחרים – ובלי שמות.</w:t>
      </w:r>
    </w:p>
    <w:p>
      <w:pPr>
        <w:bidi/>
        <w:spacing w:after="30" w:line="252"/>
        <w:ind w:right="280" w:hanging="200"/>
        <w:jc w:val="right"/>
      </w:pP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•  </w:t>
      </w:r>
      <w:r>
        <w:rPr>
          <w:rFonts w:ascii="Arial" w:cs="Arial" w:eastAsia="Arial" w:hAnsi="Arial"/>
          <w:b/>
          <w:bCs/>
          <w:color w:val="15243A"/>
          <w:sz w:val="20"/>
          <w:szCs w:val="20"/>
          <w:rtl/>
        </w:rPr>
        <w:t xml:space="preserve">מקשיבים בלי לקטוע</w:t>
      </w: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; מי שמחזיק/ה את החפץ המדבר – מדבר/ת.</w:t>
      </w:r>
    </w:p>
    <w:p>
      <w:pPr>
        <w:bidi/>
        <w:spacing w:after="30" w:line="252"/>
        <w:ind w:right="280" w:hanging="200"/>
        <w:jc w:val="right"/>
      </w:pP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•  </w:t>
      </w:r>
      <w:r>
        <w:rPr>
          <w:rFonts w:ascii="Arial" w:cs="Arial" w:eastAsia="Arial" w:hAnsi="Arial"/>
          <w:b/>
          <w:bCs/>
          <w:color w:val="15243A"/>
          <w:sz w:val="20"/>
          <w:szCs w:val="20"/>
          <w:rtl/>
        </w:rPr>
        <w:t xml:space="preserve">מה שנאמר במעגל נשאר במעגל</w:t>
      </w: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 – חוץ ממצב של סכנה, שאז פונים למבוגר/ת.</w:t>
      </w:r>
    </w:p>
    <w:p>
      <w:pPr>
        <w:bidi/>
        <w:spacing w:after="30" w:line="252"/>
        <w:ind w:right="280" w:hanging="200"/>
        <w:jc w:val="right"/>
      </w:pP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•  </w:t>
      </w:r>
      <w:r>
        <w:rPr>
          <w:rFonts w:ascii="Arial" w:cs="Arial" w:eastAsia="Arial" w:hAnsi="Arial"/>
          <w:b/>
          <w:bCs/>
          <w:color w:val="15243A"/>
          <w:sz w:val="20"/>
          <w:szCs w:val="20"/>
          <w:rtl/>
        </w:rPr>
        <w:t xml:space="preserve">מתחילים בחוף 🐚</w:t>
      </w: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, ומעמיקים רק כשהקבוצה מוכנה.</w:t>
      </w:r>
    </w:p>
    <w:p>
      <w:pPr>
        <w:keepNext/>
        <w:bidi/>
        <w:spacing w:after="50" w:before="140" w:line="264"/>
        <w:jc w:val="right"/>
      </w:pPr>
      <w:r>
        <w:rPr>
          <w:rFonts w:ascii="Arial" w:cs="Arial" w:eastAsia="Arial" w:hAnsi="Arial"/>
          <w:b/>
          <w:bCs/>
          <w:color w:val="1D4E89"/>
          <w:sz w:val="25"/>
          <w:szCs w:val="25"/>
          <w:rtl/>
        </w:rPr>
        <w:t xml:space="preserve">🎲 דרכים לשחק</w:t>
      </w:r>
    </w:p>
    <w:p>
      <w:pPr>
        <w:bidi/>
        <w:spacing w:after="30" w:line="252"/>
        <w:ind w:right="280" w:hanging="200"/>
        <w:jc w:val="right"/>
      </w:pP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•  </w:t>
      </w:r>
      <w:r>
        <w:rPr>
          <w:rFonts w:ascii="Arial" w:cs="Arial" w:eastAsia="Arial" w:hAnsi="Arial"/>
          <w:b/>
          <w:bCs/>
          <w:color w:val="15243A"/>
          <w:sz w:val="20"/>
          <w:szCs w:val="20"/>
          <w:rtl/>
        </w:rPr>
        <w:t xml:space="preserve">מעגל כיתתי:</w:t>
      </w: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 שולפים קלף, כל אחד עונה במשפט או שניים (או מדלג).</w:t>
      </w:r>
    </w:p>
    <w:p>
      <w:pPr>
        <w:bidi/>
        <w:spacing w:after="30" w:line="252"/>
        <w:ind w:right="280" w:hanging="200"/>
        <w:jc w:val="right"/>
      </w:pP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•  </w:t>
      </w:r>
      <w:r>
        <w:rPr>
          <w:rFonts w:ascii="Arial" w:cs="Arial" w:eastAsia="Arial" w:hAnsi="Arial"/>
          <w:b/>
          <w:bCs/>
          <w:color w:val="15243A"/>
          <w:sz w:val="20"/>
          <w:szCs w:val="20"/>
          <w:rtl/>
        </w:rPr>
        <w:t xml:space="preserve">זוגות עם טיימר:</w:t>
      </w: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 א׳ מדבר/ת, ב׳ משקף/ת "שמעתי ש...", ומתחלפים.</w:t>
      </w:r>
    </w:p>
    <w:p>
      <w:pPr>
        <w:bidi/>
        <w:spacing w:after="30" w:line="252"/>
        <w:ind w:right="280" w:hanging="200"/>
        <w:jc w:val="right"/>
      </w:pP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•  </w:t>
      </w:r>
      <w:r>
        <w:rPr>
          <w:rFonts w:ascii="Arial" w:cs="Arial" w:eastAsia="Arial" w:hAnsi="Arial"/>
          <w:b/>
          <w:bCs/>
          <w:color w:val="15243A"/>
          <w:sz w:val="20"/>
          <w:szCs w:val="20"/>
          <w:rtl/>
        </w:rPr>
        <w:t xml:space="preserve">שלשות עם תפקידים:</w:t>
      </w: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 שואל/ת · עונה · מסכם/ת – ובכל סבב מתחלפים.</w:t>
      </w:r>
    </w:p>
    <w:p>
      <w:pPr>
        <w:bidi/>
        <w:spacing w:after="30" w:line="252"/>
        <w:ind w:right="280" w:hanging="200"/>
        <w:jc w:val="right"/>
      </w:pP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•  </w:t>
      </w:r>
      <w:r>
        <w:rPr>
          <w:rFonts w:ascii="Arial" w:cs="Arial" w:eastAsia="Arial" w:hAnsi="Arial"/>
          <w:b/>
          <w:bCs/>
          <w:color w:val="15243A"/>
          <w:sz w:val="20"/>
          <w:szCs w:val="20"/>
          <w:rtl/>
        </w:rPr>
        <w:t xml:space="preserve">שיחת הליכה:</w:t>
      </w: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 זוגות מסתובבים בחצר, שאלה חדשה בכל תחנה.</w:t>
      </w:r>
    </w:p>
    <w:p>
      <w:pPr>
        <w:bidi/>
        <w:spacing w:after="30" w:line="252"/>
        <w:ind w:right="280" w:hanging="200"/>
        <w:jc w:val="right"/>
      </w:pP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•  </w:t>
      </w:r>
      <w:r>
        <w:rPr>
          <w:rFonts w:ascii="Arial" w:cs="Arial" w:eastAsia="Arial" w:hAnsi="Arial"/>
          <w:b/>
          <w:bCs/>
          <w:color w:val="15243A"/>
          <w:sz w:val="20"/>
          <w:szCs w:val="20"/>
          <w:rtl/>
        </w:rPr>
        <w:t xml:space="preserve">תערוכת שאלות:</w:t>
      </w: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 שמונה תחנות על הקירות, עונים על פתקים דביקים בלי שם.</w:t>
      </w:r>
    </w:p>
    <w:p>
      <w:pPr>
        <w:keepNext/>
        <w:bidi/>
        <w:spacing w:after="50" w:before="140" w:line="264"/>
        <w:jc w:val="right"/>
      </w:pPr>
      <w:r>
        <w:rPr>
          <w:rFonts w:ascii="Arial" w:cs="Arial" w:eastAsia="Arial" w:hAnsi="Arial"/>
          <w:b/>
          <w:bCs/>
          <w:color w:val="1D4E89"/>
          <w:sz w:val="25"/>
          <w:szCs w:val="25"/>
          <w:rtl/>
        </w:rPr>
        <w:t xml:space="preserve">⭐ הקלפים המיוחדים</w:t>
      </w:r>
    </w:p>
    <w:p>
      <w:pPr>
        <w:bidi/>
        <w:spacing w:after="20" w:line="250"/>
        <w:jc w:val="right"/>
      </w:pPr>
      <w:r>
        <w:rPr>
          <w:rFonts w:ascii="Arial" w:cs="Arial" w:eastAsia="Arial" w:hAnsi="Arial"/>
          <w:b/>
          <w:bCs/>
          <w:color w:val="15243A"/>
          <w:sz w:val="19"/>
          <w:szCs w:val="19"/>
          <w:rtl/>
        </w:rPr>
        <w:t xml:space="preserve">⏭️ דלג בחופש – </w:t>
      </w:r>
      <w:r>
        <w:rPr>
          <w:rFonts w:ascii="Arial" w:cs="Arial" w:eastAsia="Arial" w:hAnsi="Arial"/>
          <w:b w:val="false"/>
          <w:color w:val="15243A"/>
          <w:sz w:val="19"/>
          <w:szCs w:val="19"/>
          <w:rtl/>
        </w:rPr>
        <w:t xml:space="preserve">מותר לוותר. אומרים "דלג" – בלי להסביר, ואף אחד לא שואל למה.</w:t>
      </w:r>
    </w:p>
    <w:p>
      <w:pPr>
        <w:bidi/>
        <w:spacing w:after="20" w:line="250"/>
        <w:jc w:val="right"/>
      </w:pPr>
      <w:r>
        <w:rPr>
          <w:rFonts w:ascii="Arial" w:cs="Arial" w:eastAsia="Arial" w:hAnsi="Arial"/>
          <w:b/>
          <w:bCs/>
          <w:color w:val="15243A"/>
          <w:sz w:val="19"/>
          <w:szCs w:val="19"/>
          <w:rtl/>
        </w:rPr>
        <w:t xml:space="preserve">🔄 מחליפים – </w:t>
      </w:r>
      <w:r>
        <w:rPr>
          <w:rFonts w:ascii="Arial" w:cs="Arial" w:eastAsia="Arial" w:hAnsi="Arial"/>
          <w:b w:val="false"/>
          <w:color w:val="15243A"/>
          <w:sz w:val="19"/>
          <w:szCs w:val="19"/>
          <w:rtl/>
        </w:rPr>
        <w:t xml:space="preserve">לא מתחבר/ת לשאלה? שולפים קלף חדש, או מחליפים קלף עם מישהו שמסכים.</w:t>
      </w:r>
    </w:p>
    <w:p>
      <w:pPr>
        <w:bidi/>
        <w:spacing w:after="20" w:line="250"/>
        <w:jc w:val="right"/>
      </w:pPr>
      <w:r>
        <w:rPr>
          <w:rFonts w:ascii="Arial" w:cs="Arial" w:eastAsia="Arial" w:hAnsi="Arial"/>
          <w:b/>
          <w:bCs/>
          <w:color w:val="15243A"/>
          <w:sz w:val="19"/>
          <w:szCs w:val="19"/>
          <w:rtl/>
        </w:rPr>
        <w:t xml:space="preserve">🪃 בומרנג – </w:t>
      </w:r>
      <w:r>
        <w:rPr>
          <w:rFonts w:ascii="Arial" w:cs="Arial" w:eastAsia="Arial" w:hAnsi="Arial"/>
          <w:b w:val="false"/>
          <w:color w:val="15243A"/>
          <w:sz w:val="19"/>
          <w:szCs w:val="19"/>
          <w:rtl/>
        </w:rPr>
        <w:t xml:space="preserve">עונים על השאלה – ואז זורקים אותה בחזרה למי ששאל/ה. עכשיו תורו/ה לענות.</w:t>
      </w:r>
    </w:p>
    <w:p>
      <w:pPr>
        <w:bidi/>
        <w:spacing w:after="20" w:line="250"/>
        <w:jc w:val="right"/>
      </w:pPr>
      <w:r>
        <w:rPr>
          <w:rFonts w:ascii="Arial" w:cs="Arial" w:eastAsia="Arial" w:hAnsi="Arial"/>
          <w:b/>
          <w:bCs/>
          <w:color w:val="15243A"/>
          <w:sz w:val="19"/>
          <w:szCs w:val="19"/>
          <w:rtl/>
        </w:rPr>
        <w:t xml:space="preserve">🎤 מעבירים את המיקרופון – </w:t>
      </w:r>
      <w:r>
        <w:rPr>
          <w:rFonts w:ascii="Arial" w:cs="Arial" w:eastAsia="Arial" w:hAnsi="Arial"/>
          <w:b w:val="false"/>
          <w:color w:val="15243A"/>
          <w:sz w:val="19"/>
          <w:szCs w:val="19"/>
          <w:rtl/>
        </w:rPr>
        <w:t xml:space="preserve">בוחרים מישהו אחר שיענה על השאלה (רק אם הוא מסכים). אפשר לענות אחריו.</w:t>
      </w:r>
    </w:p>
    <w:p>
      <w:pPr>
        <w:bidi/>
        <w:spacing w:after="20" w:line="250"/>
        <w:jc w:val="right"/>
      </w:pPr>
      <w:r>
        <w:rPr>
          <w:rFonts w:ascii="Arial" w:cs="Arial" w:eastAsia="Arial" w:hAnsi="Arial"/>
          <w:b/>
          <w:bCs/>
          <w:color w:val="15243A"/>
          <w:sz w:val="19"/>
          <w:szCs w:val="19"/>
          <w:rtl/>
        </w:rPr>
        <w:t xml:space="preserve">👂 אוזניים בלבד – </w:t>
      </w:r>
      <w:r>
        <w:rPr>
          <w:rFonts w:ascii="Arial" w:cs="Arial" w:eastAsia="Arial" w:hAnsi="Arial"/>
          <w:b w:val="false"/>
          <w:color w:val="15243A"/>
          <w:sz w:val="19"/>
          <w:szCs w:val="19"/>
          <w:rtl/>
        </w:rPr>
        <w:t xml:space="preserve">בסבב הזה רק מקשיבים. בסוף אומרים משפט אחד: "שמעתי ש..."</w:t>
      </w:r>
    </w:p>
    <w:p>
      <w:pPr>
        <w:bidi/>
        <w:spacing w:after="20" w:line="250"/>
        <w:jc w:val="right"/>
      </w:pPr>
      <w:r>
        <w:rPr>
          <w:rFonts w:ascii="Arial" w:cs="Arial" w:eastAsia="Arial" w:hAnsi="Arial"/>
          <w:b/>
          <w:bCs/>
          <w:color w:val="15243A"/>
          <w:sz w:val="19"/>
          <w:szCs w:val="19"/>
          <w:rtl/>
        </w:rPr>
        <w:t xml:space="preserve">🪞 מראה – </w:t>
      </w:r>
      <w:r>
        <w:rPr>
          <w:rFonts w:ascii="Arial" w:cs="Arial" w:eastAsia="Arial" w:hAnsi="Arial"/>
          <w:b w:val="false"/>
          <w:color w:val="15243A"/>
          <w:sz w:val="19"/>
          <w:szCs w:val="19"/>
          <w:rtl/>
        </w:rPr>
        <w:t xml:space="preserve">לפני שעונים – אומרים במילים שלכם מה אמר/ה הדובר/ת הקודם/ת, ובודקים: "דייקתי?"</w:t>
      </w:r>
    </w:p>
    <w:p>
      <w:pPr>
        <w:bidi/>
        <w:spacing w:after="20" w:line="250"/>
        <w:jc w:val="right"/>
      </w:pPr>
      <w:r>
        <w:rPr>
          <w:rFonts w:ascii="Arial" w:cs="Arial" w:eastAsia="Arial" w:hAnsi="Arial"/>
          <w:b/>
          <w:bCs/>
          <w:color w:val="15243A"/>
          <w:sz w:val="19"/>
          <w:szCs w:val="19"/>
          <w:rtl/>
        </w:rPr>
        <w:t xml:space="preserve">🔍 שאלה סקרנית – </w:t>
      </w:r>
      <w:r>
        <w:rPr>
          <w:rFonts w:ascii="Arial" w:cs="Arial" w:eastAsia="Arial" w:hAnsi="Arial"/>
          <w:b w:val="false"/>
          <w:color w:val="15243A"/>
          <w:sz w:val="19"/>
          <w:szCs w:val="19"/>
          <w:rtl/>
        </w:rPr>
        <w:t xml:space="preserve">שואלים את מי שענה עכשיו שאלת המשך אחת: "איך...?" או "מה עוד...?"</w:t>
      </w:r>
    </w:p>
    <w:p>
      <w:pPr>
        <w:bidi/>
        <w:spacing w:after="20" w:line="250"/>
        <w:jc w:val="right"/>
      </w:pPr>
      <w:r>
        <w:rPr>
          <w:rFonts w:ascii="Arial" w:cs="Arial" w:eastAsia="Arial" w:hAnsi="Arial"/>
          <w:b/>
          <w:bCs/>
          <w:color w:val="15243A"/>
          <w:sz w:val="19"/>
          <w:szCs w:val="19"/>
          <w:rtl/>
        </w:rPr>
        <w:t xml:space="preserve">🌸 פרח במעגל – </w:t>
      </w:r>
      <w:r>
        <w:rPr>
          <w:rFonts w:ascii="Arial" w:cs="Arial" w:eastAsia="Arial" w:hAnsi="Arial"/>
          <w:b w:val="false"/>
          <w:color w:val="15243A"/>
          <w:sz w:val="19"/>
          <w:szCs w:val="19"/>
          <w:rtl/>
        </w:rPr>
        <w:t xml:space="preserve">אומרים משהו טוב ששמעתם היום במעגל, ולמי הוא שייך.</w:t>
      </w:r>
    </w:p>
    <w:p>
      <w:pPr>
        <w:bidi/>
        <w:spacing w:after="20" w:line="250"/>
        <w:jc w:val="right"/>
      </w:pPr>
      <w:r>
        <w:rPr>
          <w:rFonts w:ascii="Arial" w:cs="Arial" w:eastAsia="Arial" w:hAnsi="Arial"/>
          <w:b/>
          <w:bCs/>
          <w:color w:val="15243A"/>
          <w:sz w:val="19"/>
          <w:szCs w:val="19"/>
          <w:rtl/>
        </w:rPr>
        <w:t xml:space="preserve">🙋 גם אני! – </w:t>
      </w:r>
      <w:r>
        <w:rPr>
          <w:rFonts w:ascii="Arial" w:cs="Arial" w:eastAsia="Arial" w:hAnsi="Arial"/>
          <w:b w:val="false"/>
          <w:color w:val="15243A"/>
          <w:sz w:val="19"/>
          <w:szCs w:val="19"/>
          <w:rtl/>
        </w:rPr>
        <w:t xml:space="preserve">קוראים את התשובה בקול – וכל מי שזה נכון גם לגביו מרים יד. מה משותף לנו?</w:t>
      </w:r>
    </w:p>
    <w:p>
      <w:pPr>
        <w:bidi/>
        <w:spacing w:after="20" w:line="250"/>
        <w:jc w:val="right"/>
      </w:pPr>
      <w:r>
        <w:rPr>
          <w:rFonts w:ascii="Arial" w:cs="Arial" w:eastAsia="Arial" w:hAnsi="Arial"/>
          <w:b/>
          <w:bCs/>
          <w:color w:val="15243A"/>
          <w:sz w:val="19"/>
          <w:szCs w:val="19"/>
          <w:rtl/>
        </w:rPr>
        <w:t xml:space="preserve">✏️ שאלה משלי – </w:t>
      </w:r>
      <w:r>
        <w:rPr>
          <w:rFonts w:ascii="Arial" w:cs="Arial" w:eastAsia="Arial" w:hAnsi="Arial"/>
          <w:b w:val="false"/>
          <w:color w:val="15243A"/>
          <w:sz w:val="19"/>
          <w:szCs w:val="19"/>
          <w:rtl/>
        </w:rPr>
        <w:t xml:space="preserve">כותבים כאן שאלה משלכם: פתוחה, מכבדת, ושאפשר לענות עליה בלי לחשוף יותר מדי.</w:t>
      </w:r>
    </w:p>
    <w:p>
      <w:pPr>
        <w:spacing w:after="0"/>
      </w:pPr>
    </w:p>
    <w:tbl>
      <w:tblPr>
        <w:bidiVisual/>
        <w:tblW w:type="dxa" w:w="10772"/>
        <w:tblBorders>
          <w:top w:val="single" w:color="D1453B" w:sz="12"/>
          <w:left w:val="single" w:color="D1453B" w:sz="12"/>
          <w:bottom w:val="single" w:color="D1453B" w:sz="12"/>
          <w:right w:val="single" w:color="D1453B" w:sz="12"/>
          <w:insideH w:val="single" w:color="auto" w:sz="4"/>
          <w:insideV w:val="single" w:color="auto" w:sz="4"/>
        </w:tblBorders>
        <w:tblLayout w:type="fixed"/>
      </w:tblPr>
      <w:tblGrid>
        <w:gridCol w:w="10772"/>
      </w:tblGrid>
      <w:tr>
        <w:tc>
          <w:tcPr>
            <w:tcW w:type="dxa" w:w="10772"/>
            <w:shd w:fill="FDE8E6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5243A"/>
                <w:sz w:val="21"/>
                <w:szCs w:val="21"/>
                <w:rtl/>
              </w:rPr>
              <w:t xml:space="preserve">🤲 כשעולה תשובה קשה</w:t>
            </w:r>
          </w:p>
          <w:p>
            <w:pPr>
              <w:bidi/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שומרים על רוגע · מודים ומשקפים בקצרה ("תודה ששיתפת, זה נשמע לא פשוט") · לא שואלים על פרטים מול הכיתה · עוברים בעדינות לקלף קליל · ניגשים בפרטיות בסוף השיעור · </w:t>
            </w:r>
            <w:r>
              <w:rPr>
                <w:rFonts w:ascii="Arial" w:cs="Arial" w:eastAsia="Arial" w:hAnsi="Arial"/>
                <w:b/>
                <w:bCs/>
                <w:color w:val="15243A"/>
                <w:sz w:val="20"/>
                <w:szCs w:val="20"/>
                <w:rtl/>
              </w:rPr>
              <w:t xml:space="preserve">מפנים ליועצת</w:t>
            </w: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 ומספרים לתלמיד/ה שכך תעשי. בכל חשש לפגיעה עצמית, פגיעה מצד מישהו, בריונות מתמשכת או מצוקה חריפה – פונים ליועצת עוד באותו יום, ולא מבטיחים לשמור סוד.</w:t>
            </w:r>
          </w:p>
        </w:tc>
      </w:tr>
    </w:tbl>
    <w:p>
      <w:pPr>
        <w:bidi/>
        <w:spacing w:after="0" w:before="120" w:line="264"/>
        <w:jc w:val="right"/>
      </w:pPr>
      <w:r>
        <w:rPr>
          <w:rFonts w:ascii="Arial" w:cs="Arial" w:eastAsia="Arial" w:hAnsi="Arial"/>
          <w:b w:val="false"/>
          <w:color w:val="1D4E89"/>
          <w:sz w:val="19"/>
          <w:szCs w:val="19"/>
          <w:rtl/>
        </w:rPr>
        <w:t xml:space="preserve">🌐 כל הפעילויות הדיגיטליות (שליפה, גלגל, טיימר, שיחת הליכה, יומן ומיני־שיעור הקשבה):</w:t>
      </w:r>
    </w:p>
    <w:p>
      <w:pPr>
        <w:jc w:val="right"/>
      </w:pPr>
      <w:hyperlink w:history="1" r:id="rIdnbmcjcvkccv6ok82cgrf3">
        <w:r>
          <w:rPr>
            <w:rFonts w:ascii="Arial" w:cs="Arial" w:eastAsia="Arial" w:hAnsi="Arial"/>
            <w:color w:val="0563C1"/>
            <w:sz w:val="19"/>
            <w:szCs w:val="19"/>
            <w:u w:val="single"/>
          </w:rPr>
          <w:t xml:space="preserve">https://kalfei-siach-chativa.sites.tab.bot/</w:t>
        </w:r>
      </w:hyperlink>
    </w:p>
    <w:sectPr>
      <w:footerReference w:type="default" r:id="rId7"/>
      <w:pgSz w:w="11906" w:h="16838" w:orient="portrait"/>
      <w:pgMar w:top="680" w:right="720" w:bottom="680" w:left="720" w:header="708" w:footer="2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drawing>
        <wp:inline distT="0" distB="0" distL="0" distR="0">
          <wp:extent cx="209550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color w:val="445566"/>
        <w:sz w:val="16"/>
        <w:szCs w:val="16"/>
        <w:rtl/>
      </w:rPr>
      <w:t xml:space="preserve">  יצרה: רוית ראש בן ישי · קלפי שיח לחטיבה – שואלים, מקשיבים, מתחברים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mcjcvkccv6ok82cgrf3" Type="http://schemas.openxmlformats.org/officeDocument/2006/relationships/hyperlink" Target="https://kalfei-siach-chativa.sites.tab.bot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2026-10-27T22:01:29.550Z</dcterms:created>
  <dcterms:modified xsi:type="dcterms:W3CDTF">2026-10-27T22:01:29.550Z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